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9C638E"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7AEA31EE"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336AADAD"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6911232A"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0E9A110C"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75C0AF3A" w14:textId="3A416CE5" w:rsidR="00191AC0" w:rsidRPr="00FA7006" w:rsidRDefault="000F41F8" w:rsidP="00773A30">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Characteristics of goods compared to services</w:t>
      </w:r>
    </w:p>
    <w:p w14:paraId="7AFB5DE3" w14:textId="0DE7D8F8" w:rsidR="00773A30" w:rsidRPr="00FA7006" w:rsidRDefault="00773A30" w:rsidP="00773A30">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Name </w:t>
      </w:r>
    </w:p>
    <w:p w14:paraId="127B50DA" w14:textId="066D7133" w:rsidR="00773A30" w:rsidRDefault="00773A30" w:rsidP="00773A30">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Institution Affiliation</w:t>
      </w:r>
    </w:p>
    <w:p w14:paraId="1F588BF3" w14:textId="7B97EE8D" w:rsidR="005A7EA7" w:rsidRPr="00FA7006" w:rsidRDefault="005A7EA7" w:rsidP="00773A30">
      <w:pPr>
        <w:spacing w:line="480" w:lineRule="auto"/>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Date </w:t>
      </w:r>
    </w:p>
    <w:p w14:paraId="78F7F49F" w14:textId="5B7068D4"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02726A9B" w14:textId="7A706AC3"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45BCAC5C" w14:textId="722D1704"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46D8ED3D" w14:textId="0B120F83"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4EE9B99B" w14:textId="77823ECE"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5AB05A52" w14:textId="3A85F4CD"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400D1D5C" w14:textId="522C37CD"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05658419" w14:textId="228977A5"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1E51BA9B" w14:textId="77777777" w:rsidR="00773A30" w:rsidRPr="00FA7006" w:rsidRDefault="00773A30" w:rsidP="00031129">
      <w:pPr>
        <w:spacing w:line="480" w:lineRule="auto"/>
        <w:rPr>
          <w:rFonts w:ascii="Times New Roman" w:hAnsi="Times New Roman" w:cs="Times New Roman"/>
          <w:color w:val="0D0D0D" w:themeColor="text1" w:themeTint="F2"/>
          <w:sz w:val="24"/>
          <w:szCs w:val="24"/>
        </w:rPr>
      </w:pPr>
    </w:p>
    <w:p w14:paraId="7C0F411F" w14:textId="179FD01B" w:rsidR="00CC7B91" w:rsidRPr="00FA7006" w:rsidRDefault="000F41F8" w:rsidP="00C17B28">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lastRenderedPageBreak/>
        <w:t>Introduction</w:t>
      </w:r>
    </w:p>
    <w:p w14:paraId="7042489B" w14:textId="69ADFE08" w:rsidR="00CC7B91" w:rsidRPr="00FA7006" w:rsidRDefault="000F41F8" w:rsidP="00773A30">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Goods are physical products that can be used and consumed once or repeatedly while service is an agreement where, the consumer purchases expertise, time and equipment from a service provider</w:t>
      </w:r>
      <w:r w:rsidR="00FA7006" w:rsidRPr="00FA7006">
        <w:rPr>
          <w:rFonts w:ascii="Times New Roman" w:hAnsi="Times New Roman" w:cs="Times New Roman"/>
          <w:color w:val="0D0D0D" w:themeColor="text1" w:themeTint="F2"/>
          <w:sz w:val="24"/>
          <w:szCs w:val="24"/>
        </w:rPr>
        <w:t xml:space="preserve"> (</w:t>
      </w:r>
      <w:r w:rsidR="00FA7006" w:rsidRPr="00FA7006">
        <w:rPr>
          <w:rFonts w:ascii="Times New Roman" w:hAnsi="Times New Roman" w:cs="Times New Roman"/>
          <w:color w:val="0D0D0D" w:themeColor="text1" w:themeTint="F2"/>
          <w:sz w:val="24"/>
          <w:szCs w:val="24"/>
          <w:shd w:val="clear" w:color="auto" w:fill="FFFFFF"/>
        </w:rPr>
        <w:t>Dixit &amp; Bajpai, 2018</w:t>
      </w:r>
      <w:r w:rsidR="00FA7006" w:rsidRPr="00FA7006">
        <w:rPr>
          <w:rFonts w:ascii="Times New Roman" w:hAnsi="Times New Roman" w:cs="Times New Roman"/>
          <w:color w:val="0D0D0D" w:themeColor="text1" w:themeTint="F2"/>
          <w:sz w:val="24"/>
          <w:szCs w:val="24"/>
        </w:rPr>
        <w:t>)</w:t>
      </w:r>
      <w:r w:rsidR="00773A30" w:rsidRPr="00FA7006">
        <w:rPr>
          <w:rFonts w:ascii="Times New Roman" w:hAnsi="Times New Roman" w:cs="Times New Roman"/>
          <w:color w:val="0D0D0D" w:themeColor="text1" w:themeTint="F2"/>
          <w:sz w:val="24"/>
          <w:szCs w:val="24"/>
        </w:rPr>
        <w:t xml:space="preserve">. This paper </w:t>
      </w:r>
      <w:r w:rsidR="00FA7006" w:rsidRPr="00FA7006">
        <w:rPr>
          <w:rFonts w:ascii="Times New Roman" w:hAnsi="Times New Roman" w:cs="Times New Roman"/>
          <w:color w:val="0D0D0D" w:themeColor="text1" w:themeTint="F2"/>
          <w:sz w:val="24"/>
          <w:szCs w:val="24"/>
        </w:rPr>
        <w:t>will</w:t>
      </w:r>
      <w:r w:rsidR="00773A30" w:rsidRPr="00FA7006">
        <w:rPr>
          <w:rFonts w:ascii="Times New Roman" w:hAnsi="Times New Roman" w:cs="Times New Roman"/>
          <w:color w:val="0D0D0D" w:themeColor="text1" w:themeTint="F2"/>
          <w:sz w:val="24"/>
          <w:szCs w:val="24"/>
        </w:rPr>
        <w:t xml:space="preserve"> figure out some of the </w:t>
      </w:r>
      <w:r w:rsidR="00FA7006" w:rsidRPr="00FA7006">
        <w:rPr>
          <w:rFonts w:ascii="Times New Roman" w:hAnsi="Times New Roman" w:cs="Times New Roman"/>
          <w:color w:val="0D0D0D" w:themeColor="text1" w:themeTint="F2"/>
          <w:sz w:val="24"/>
          <w:szCs w:val="24"/>
        </w:rPr>
        <w:t>characteristics both</w:t>
      </w:r>
      <w:r w:rsidR="00773A30" w:rsidRPr="00FA7006">
        <w:rPr>
          <w:rFonts w:ascii="Times New Roman" w:hAnsi="Times New Roman" w:cs="Times New Roman"/>
          <w:color w:val="0D0D0D" w:themeColor="text1" w:themeTint="F2"/>
          <w:sz w:val="24"/>
          <w:szCs w:val="24"/>
        </w:rPr>
        <w:t xml:space="preserve"> good and services. We will be able to compare the two</w:t>
      </w:r>
      <w:r w:rsidR="00C17B28">
        <w:rPr>
          <w:rFonts w:ascii="Times New Roman" w:hAnsi="Times New Roman" w:cs="Times New Roman"/>
          <w:color w:val="0D0D0D" w:themeColor="text1" w:themeTint="F2"/>
          <w:sz w:val="24"/>
          <w:szCs w:val="24"/>
        </w:rPr>
        <w:t xml:space="preserve"> characteristics and then determine</w:t>
      </w:r>
      <w:r w:rsidR="00FA7006" w:rsidRPr="00FA7006">
        <w:rPr>
          <w:rFonts w:ascii="Times New Roman" w:hAnsi="Times New Roman" w:cs="Times New Roman"/>
          <w:color w:val="0D0D0D" w:themeColor="text1" w:themeTint="F2"/>
          <w:sz w:val="24"/>
          <w:szCs w:val="24"/>
        </w:rPr>
        <w:t xml:space="preserve"> how technology has brought about change of services. It will start with goods and then services.</w:t>
      </w:r>
    </w:p>
    <w:p w14:paraId="046F6439" w14:textId="34069DC5" w:rsidR="00773A30" w:rsidRPr="00FA7006" w:rsidRDefault="000F41F8" w:rsidP="00C17B28">
      <w:pPr>
        <w:spacing w:line="480" w:lineRule="auto"/>
        <w:ind w:firstLine="720"/>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Tangibility</w:t>
      </w:r>
      <w:r w:rsidR="00C17B28">
        <w:rPr>
          <w:rFonts w:ascii="Times New Roman" w:hAnsi="Times New Roman" w:cs="Times New Roman"/>
          <w:color w:val="0D0D0D" w:themeColor="text1" w:themeTint="F2"/>
          <w:sz w:val="24"/>
          <w:szCs w:val="24"/>
        </w:rPr>
        <w:t xml:space="preserve"> and ownership </w:t>
      </w:r>
    </w:p>
    <w:p w14:paraId="2146624A" w14:textId="0238E4BD" w:rsidR="00AC13E2" w:rsidRPr="00FA7006" w:rsidRDefault="000F41F8" w:rsidP="00C17B28">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 Goods can be touched physically</w:t>
      </w:r>
      <w:r w:rsidR="003E7A11" w:rsidRPr="00FA7006">
        <w:rPr>
          <w:rFonts w:ascii="Times New Roman" w:hAnsi="Times New Roman" w:cs="Times New Roman"/>
          <w:color w:val="0D0D0D" w:themeColor="text1" w:themeTint="F2"/>
          <w:sz w:val="24"/>
          <w:szCs w:val="24"/>
        </w:rPr>
        <w:t>,</w:t>
      </w:r>
      <w:r w:rsidRPr="00FA7006">
        <w:rPr>
          <w:rFonts w:ascii="Times New Roman" w:hAnsi="Times New Roman" w:cs="Times New Roman"/>
          <w:color w:val="0D0D0D" w:themeColor="text1" w:themeTint="F2"/>
          <w:sz w:val="24"/>
          <w:szCs w:val="24"/>
        </w:rPr>
        <w:t xml:space="preserve"> </w:t>
      </w:r>
      <w:r w:rsidR="003E7A11" w:rsidRPr="00FA7006">
        <w:rPr>
          <w:rFonts w:ascii="Times New Roman" w:hAnsi="Times New Roman" w:cs="Times New Roman"/>
          <w:color w:val="0D0D0D" w:themeColor="text1" w:themeTint="F2"/>
          <w:sz w:val="24"/>
          <w:szCs w:val="24"/>
        </w:rPr>
        <w:t>for</w:t>
      </w:r>
      <w:r w:rsidRPr="00FA7006">
        <w:rPr>
          <w:rFonts w:ascii="Times New Roman" w:hAnsi="Times New Roman" w:cs="Times New Roman"/>
          <w:color w:val="0D0D0D" w:themeColor="text1" w:themeTint="F2"/>
          <w:sz w:val="24"/>
          <w:szCs w:val="24"/>
        </w:rPr>
        <w:t xml:space="preserve"> instance, one can move a book they bought. Services on the other side you can not feel. For </w:t>
      </w:r>
      <w:r w:rsidR="00AC13E2" w:rsidRPr="00FA7006">
        <w:rPr>
          <w:rFonts w:ascii="Times New Roman" w:hAnsi="Times New Roman" w:cs="Times New Roman"/>
          <w:color w:val="0D0D0D" w:themeColor="text1" w:themeTint="F2"/>
          <w:sz w:val="24"/>
          <w:szCs w:val="24"/>
        </w:rPr>
        <w:t>example,</w:t>
      </w:r>
      <w:r w:rsidRPr="00FA7006">
        <w:rPr>
          <w:rFonts w:ascii="Times New Roman" w:hAnsi="Times New Roman" w:cs="Times New Roman"/>
          <w:color w:val="0D0D0D" w:themeColor="text1" w:themeTint="F2"/>
          <w:sz w:val="24"/>
          <w:szCs w:val="24"/>
        </w:rPr>
        <w:t xml:space="preserve"> a service such as a coaching session you can not touch</w:t>
      </w:r>
      <w:r w:rsidR="00AC13E2" w:rsidRPr="00FA7006">
        <w:rPr>
          <w:rFonts w:ascii="Times New Roman" w:hAnsi="Times New Roman" w:cs="Times New Roman"/>
          <w:color w:val="0D0D0D" w:themeColor="text1" w:themeTint="F2"/>
          <w:sz w:val="24"/>
          <w:szCs w:val="24"/>
        </w:rPr>
        <w:t xml:space="preserve"> it, the efforts that have gone in the </w:t>
      </w:r>
      <w:r w:rsidR="008158B4" w:rsidRPr="00FA7006">
        <w:rPr>
          <w:rFonts w:ascii="Times New Roman" w:hAnsi="Times New Roman" w:cs="Times New Roman"/>
          <w:color w:val="0D0D0D" w:themeColor="text1" w:themeTint="F2"/>
          <w:sz w:val="24"/>
          <w:szCs w:val="24"/>
        </w:rPr>
        <w:t>coaching cannot</w:t>
      </w:r>
      <w:r w:rsidR="00C17B28">
        <w:rPr>
          <w:rFonts w:ascii="Times New Roman" w:hAnsi="Times New Roman" w:cs="Times New Roman"/>
          <w:color w:val="0D0D0D" w:themeColor="text1" w:themeTint="F2"/>
          <w:sz w:val="24"/>
          <w:szCs w:val="24"/>
        </w:rPr>
        <w:t xml:space="preserve"> be measured. </w:t>
      </w:r>
      <w:r w:rsidRPr="00FA7006">
        <w:rPr>
          <w:rFonts w:ascii="Times New Roman" w:hAnsi="Times New Roman" w:cs="Times New Roman"/>
          <w:color w:val="0D0D0D" w:themeColor="text1" w:themeTint="F2"/>
          <w:sz w:val="24"/>
          <w:szCs w:val="24"/>
        </w:rPr>
        <w:t xml:space="preserve">Buying </w:t>
      </w:r>
      <w:r w:rsidR="00501E41" w:rsidRPr="00FA7006">
        <w:rPr>
          <w:rFonts w:ascii="Times New Roman" w:hAnsi="Times New Roman" w:cs="Times New Roman"/>
          <w:color w:val="0D0D0D" w:themeColor="text1" w:themeTint="F2"/>
          <w:sz w:val="24"/>
          <w:szCs w:val="24"/>
        </w:rPr>
        <w:t>of goods, the customer becomes the rightful owner of the product</w:t>
      </w:r>
      <w:r w:rsidRPr="00FA7006">
        <w:rPr>
          <w:rFonts w:ascii="Times New Roman" w:hAnsi="Times New Roman" w:cs="Times New Roman"/>
          <w:color w:val="0D0D0D" w:themeColor="text1" w:themeTint="F2"/>
          <w:sz w:val="24"/>
          <w:szCs w:val="24"/>
        </w:rPr>
        <w:t>, for instance buying a car, the car belongs to the customer. When you purchase a</w:t>
      </w:r>
      <w:r w:rsidR="003470AB" w:rsidRPr="00FA7006">
        <w:rPr>
          <w:rFonts w:ascii="Times New Roman" w:hAnsi="Times New Roman" w:cs="Times New Roman"/>
          <w:color w:val="0D0D0D" w:themeColor="text1" w:themeTint="F2"/>
          <w:sz w:val="24"/>
          <w:szCs w:val="24"/>
        </w:rPr>
        <w:t xml:space="preserve"> service, the customer does not own the facility. For example, when a customer buys a ticket airline, the airline is not theirs. </w:t>
      </w:r>
    </w:p>
    <w:p w14:paraId="6544DCA1" w14:textId="72CA8374" w:rsidR="00773A30" w:rsidRPr="00FA7006" w:rsidRDefault="000F41F8" w:rsidP="00C17B28">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Customer involvement</w:t>
      </w:r>
      <w:r w:rsidR="00417669">
        <w:rPr>
          <w:rFonts w:ascii="Times New Roman" w:hAnsi="Times New Roman" w:cs="Times New Roman"/>
          <w:color w:val="0D0D0D" w:themeColor="text1" w:themeTint="F2"/>
          <w:sz w:val="24"/>
          <w:szCs w:val="24"/>
        </w:rPr>
        <w:t xml:space="preserve"> and quality </w:t>
      </w:r>
    </w:p>
    <w:p w14:paraId="32A22934" w14:textId="3038AA06" w:rsidR="003470AB" w:rsidRPr="00FA7006" w:rsidRDefault="00CC7B91" w:rsidP="00417669">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In goods, the customer involves himself such as buying a can of coke that is already produced.</w:t>
      </w:r>
      <w:r w:rsidR="000F41F8" w:rsidRPr="00FA7006">
        <w:rPr>
          <w:rFonts w:ascii="Times New Roman" w:hAnsi="Times New Roman" w:cs="Times New Roman"/>
          <w:color w:val="0D0D0D" w:themeColor="text1" w:themeTint="F2"/>
          <w:sz w:val="24"/>
          <w:szCs w:val="24"/>
        </w:rPr>
        <w:t xml:space="preserve"> In services, the customer has engaged actively. For </w:t>
      </w:r>
      <w:r w:rsidRPr="00FA7006">
        <w:rPr>
          <w:rFonts w:ascii="Times New Roman" w:hAnsi="Times New Roman" w:cs="Times New Roman"/>
          <w:color w:val="0D0D0D" w:themeColor="text1" w:themeTint="F2"/>
          <w:sz w:val="24"/>
          <w:szCs w:val="24"/>
        </w:rPr>
        <w:t>instance</w:t>
      </w:r>
      <w:r w:rsidR="000F41F8" w:rsidRPr="00FA7006">
        <w:rPr>
          <w:rFonts w:ascii="Times New Roman" w:hAnsi="Times New Roman" w:cs="Times New Roman"/>
          <w:color w:val="0D0D0D" w:themeColor="text1" w:themeTint="F2"/>
          <w:sz w:val="24"/>
          <w:szCs w:val="24"/>
        </w:rPr>
        <w:t>, in some ice cream chains and food chains, the customer decides on the ingredients they need in their ice cream.</w:t>
      </w:r>
      <w:r w:rsidR="00417669">
        <w:rPr>
          <w:rFonts w:ascii="Times New Roman" w:hAnsi="Times New Roman" w:cs="Times New Roman"/>
          <w:color w:val="0D0D0D" w:themeColor="text1" w:themeTint="F2"/>
          <w:sz w:val="24"/>
          <w:szCs w:val="24"/>
        </w:rPr>
        <w:t xml:space="preserve"> </w:t>
      </w:r>
      <w:r w:rsidR="000F41F8" w:rsidRPr="00FA7006">
        <w:rPr>
          <w:rFonts w:ascii="Times New Roman" w:hAnsi="Times New Roman" w:cs="Times New Roman"/>
          <w:color w:val="0D0D0D" w:themeColor="text1" w:themeTint="F2"/>
          <w:sz w:val="24"/>
          <w:szCs w:val="24"/>
        </w:rPr>
        <w:t xml:space="preserve">In goods, there is mass manufacturing hence there is uniformity. In </w:t>
      </w:r>
      <w:r w:rsidR="006D3F9C" w:rsidRPr="00FA7006">
        <w:rPr>
          <w:rFonts w:ascii="Times New Roman" w:hAnsi="Times New Roman" w:cs="Times New Roman"/>
          <w:color w:val="0D0D0D" w:themeColor="text1" w:themeTint="F2"/>
          <w:sz w:val="24"/>
          <w:szCs w:val="24"/>
        </w:rPr>
        <w:t xml:space="preserve">services, the condition may differ each time since there is a lot of manual labor involvement. </w:t>
      </w:r>
      <w:r w:rsidR="008B4690" w:rsidRPr="00FA7006">
        <w:rPr>
          <w:rFonts w:ascii="Times New Roman" w:hAnsi="Times New Roman" w:cs="Times New Roman"/>
          <w:color w:val="0D0D0D" w:themeColor="text1" w:themeTint="F2"/>
          <w:sz w:val="24"/>
          <w:szCs w:val="24"/>
        </w:rPr>
        <w:t xml:space="preserve">For </w:t>
      </w:r>
      <w:r w:rsidR="003E7A11" w:rsidRPr="00FA7006">
        <w:rPr>
          <w:rFonts w:ascii="Times New Roman" w:hAnsi="Times New Roman" w:cs="Times New Roman"/>
          <w:color w:val="0D0D0D" w:themeColor="text1" w:themeTint="F2"/>
          <w:sz w:val="24"/>
          <w:szCs w:val="24"/>
        </w:rPr>
        <w:t>instance, i</w:t>
      </w:r>
      <w:r w:rsidR="008B4690" w:rsidRPr="00FA7006">
        <w:rPr>
          <w:rFonts w:ascii="Times New Roman" w:hAnsi="Times New Roman" w:cs="Times New Roman"/>
          <w:color w:val="0D0D0D" w:themeColor="text1" w:themeTint="F2"/>
          <w:sz w:val="24"/>
          <w:szCs w:val="24"/>
        </w:rPr>
        <w:t>n restaurants, the quality</w:t>
      </w:r>
      <w:r w:rsidR="003E7A11" w:rsidRPr="00FA7006">
        <w:rPr>
          <w:rFonts w:ascii="Times New Roman" w:hAnsi="Times New Roman" w:cs="Times New Roman"/>
          <w:color w:val="0D0D0D" w:themeColor="text1" w:themeTint="F2"/>
          <w:sz w:val="24"/>
          <w:szCs w:val="24"/>
        </w:rPr>
        <w:t xml:space="preserve"> of food</w:t>
      </w:r>
      <w:r w:rsidR="008B4690" w:rsidRPr="00FA7006">
        <w:rPr>
          <w:rFonts w:ascii="Times New Roman" w:hAnsi="Times New Roman" w:cs="Times New Roman"/>
          <w:color w:val="0D0D0D" w:themeColor="text1" w:themeTint="F2"/>
          <w:sz w:val="24"/>
          <w:szCs w:val="24"/>
        </w:rPr>
        <w:t xml:space="preserve"> may vary with time in a similar restaurant. </w:t>
      </w:r>
    </w:p>
    <w:p w14:paraId="111AEF7F" w14:textId="77777777" w:rsidR="0054768B" w:rsidRDefault="0054768B" w:rsidP="00C17B28">
      <w:pPr>
        <w:spacing w:line="480" w:lineRule="auto"/>
        <w:ind w:firstLine="720"/>
        <w:jc w:val="center"/>
        <w:rPr>
          <w:rFonts w:ascii="Times New Roman" w:hAnsi="Times New Roman" w:cs="Times New Roman"/>
          <w:color w:val="0D0D0D" w:themeColor="text1" w:themeTint="F2"/>
          <w:sz w:val="24"/>
          <w:szCs w:val="24"/>
        </w:rPr>
      </w:pPr>
    </w:p>
    <w:p w14:paraId="11502B12" w14:textId="497310FA" w:rsidR="00773A30" w:rsidRPr="00FA7006" w:rsidRDefault="000F41F8" w:rsidP="00C17B28">
      <w:pPr>
        <w:spacing w:line="480" w:lineRule="auto"/>
        <w:ind w:firstLine="720"/>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lastRenderedPageBreak/>
        <w:t>Evaluatio</w:t>
      </w:r>
      <w:r w:rsidR="002C0ED9">
        <w:rPr>
          <w:rFonts w:ascii="Times New Roman" w:hAnsi="Times New Roman" w:cs="Times New Roman"/>
          <w:color w:val="0D0D0D" w:themeColor="text1" w:themeTint="F2"/>
          <w:sz w:val="24"/>
          <w:szCs w:val="24"/>
        </w:rPr>
        <w:t>n</w:t>
      </w:r>
      <w:r w:rsidR="009E68FD">
        <w:rPr>
          <w:rFonts w:ascii="Times New Roman" w:hAnsi="Times New Roman" w:cs="Times New Roman"/>
          <w:color w:val="0D0D0D" w:themeColor="text1" w:themeTint="F2"/>
          <w:sz w:val="24"/>
          <w:szCs w:val="24"/>
        </w:rPr>
        <w:t>, i</w:t>
      </w:r>
      <w:r w:rsidRPr="00FA7006">
        <w:rPr>
          <w:rFonts w:ascii="Times New Roman" w:hAnsi="Times New Roman" w:cs="Times New Roman"/>
          <w:color w:val="0D0D0D" w:themeColor="text1" w:themeTint="F2"/>
          <w:sz w:val="24"/>
          <w:szCs w:val="24"/>
        </w:rPr>
        <w:t>n</w:t>
      </w:r>
      <w:r w:rsidR="009E68FD">
        <w:rPr>
          <w:rFonts w:ascii="Times New Roman" w:hAnsi="Times New Roman" w:cs="Times New Roman"/>
          <w:color w:val="0D0D0D" w:themeColor="text1" w:themeTint="F2"/>
          <w:sz w:val="24"/>
          <w:szCs w:val="24"/>
        </w:rPr>
        <w:t>ventories and perishability</w:t>
      </w:r>
    </w:p>
    <w:p w14:paraId="2B4BFCE5" w14:textId="46BB0044" w:rsidR="009C1DAB" w:rsidRPr="00FA7006" w:rsidRDefault="000F41F8" w:rsidP="009E68FD">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 Varying of the quality with time</w:t>
      </w:r>
      <w:r w:rsidR="00872ECF" w:rsidRPr="00FA7006">
        <w:rPr>
          <w:rFonts w:ascii="Times New Roman" w:hAnsi="Times New Roman" w:cs="Times New Roman"/>
          <w:color w:val="0D0D0D" w:themeColor="text1" w:themeTint="F2"/>
          <w:sz w:val="24"/>
          <w:szCs w:val="24"/>
        </w:rPr>
        <w:t xml:space="preserve"> and maximum customer involvement toughens evaluation of various services. For instance, SBI has less number of ATMs than HDFC, therefore, the assessment that HDFC provides better services since there is more reach to an end customer. </w:t>
      </w:r>
      <w:r w:rsidR="008158B4" w:rsidRPr="00FA7006">
        <w:rPr>
          <w:rFonts w:ascii="Times New Roman" w:hAnsi="Times New Roman" w:cs="Times New Roman"/>
          <w:color w:val="0D0D0D" w:themeColor="text1" w:themeTint="F2"/>
          <w:sz w:val="24"/>
          <w:szCs w:val="24"/>
        </w:rPr>
        <w:t>However,</w:t>
      </w:r>
      <w:r w:rsidR="00872ECF" w:rsidRPr="00FA7006">
        <w:rPr>
          <w:rFonts w:ascii="Times New Roman" w:hAnsi="Times New Roman" w:cs="Times New Roman"/>
          <w:color w:val="0D0D0D" w:themeColor="text1" w:themeTint="F2"/>
          <w:sz w:val="24"/>
          <w:szCs w:val="24"/>
        </w:rPr>
        <w:t xml:space="preserve"> you </w:t>
      </w:r>
      <w:r w:rsidR="00C17B28" w:rsidRPr="00FA7006">
        <w:rPr>
          <w:rFonts w:ascii="Times New Roman" w:hAnsi="Times New Roman" w:cs="Times New Roman"/>
          <w:color w:val="0D0D0D" w:themeColor="text1" w:themeTint="F2"/>
          <w:sz w:val="24"/>
          <w:szCs w:val="24"/>
        </w:rPr>
        <w:t>cannot</w:t>
      </w:r>
      <w:r w:rsidR="00872ECF" w:rsidRPr="00FA7006">
        <w:rPr>
          <w:rFonts w:ascii="Times New Roman" w:hAnsi="Times New Roman" w:cs="Times New Roman"/>
          <w:color w:val="0D0D0D" w:themeColor="text1" w:themeTint="F2"/>
          <w:sz w:val="24"/>
          <w:szCs w:val="24"/>
        </w:rPr>
        <w:t xml:space="preserve"> evaluate, a barber cutting one's hair.</w:t>
      </w:r>
      <w:r w:rsidR="009E68FD">
        <w:rPr>
          <w:rFonts w:ascii="Times New Roman" w:hAnsi="Times New Roman" w:cs="Times New Roman"/>
          <w:color w:val="0D0D0D" w:themeColor="text1" w:themeTint="F2"/>
          <w:sz w:val="24"/>
          <w:szCs w:val="24"/>
        </w:rPr>
        <w:t xml:space="preserve"> </w:t>
      </w:r>
      <w:r w:rsidR="001E2268" w:rsidRPr="00FA7006">
        <w:rPr>
          <w:rFonts w:ascii="Times New Roman" w:hAnsi="Times New Roman" w:cs="Times New Roman"/>
          <w:color w:val="0D0D0D" w:themeColor="text1" w:themeTint="F2"/>
          <w:sz w:val="24"/>
          <w:szCs w:val="24"/>
        </w:rPr>
        <w:t xml:space="preserve">Goods can be manufactured and stowed in stocks. For instance, cereals might be found in several boxes at the stores. </w:t>
      </w:r>
      <w:r w:rsidR="00DE1E08" w:rsidRPr="00FA7006">
        <w:rPr>
          <w:rFonts w:ascii="Times New Roman" w:hAnsi="Times New Roman" w:cs="Times New Roman"/>
          <w:color w:val="0D0D0D" w:themeColor="text1" w:themeTint="F2"/>
          <w:sz w:val="24"/>
          <w:szCs w:val="24"/>
        </w:rPr>
        <w:t>Service production and cons</w:t>
      </w:r>
      <w:r w:rsidR="003E7A11" w:rsidRPr="00FA7006">
        <w:rPr>
          <w:rFonts w:ascii="Times New Roman" w:hAnsi="Times New Roman" w:cs="Times New Roman"/>
          <w:color w:val="0D0D0D" w:themeColor="text1" w:themeTint="F2"/>
          <w:sz w:val="24"/>
          <w:szCs w:val="24"/>
        </w:rPr>
        <w:t>umption occur at the same time;</w:t>
      </w:r>
      <w:r w:rsidR="002D7DBA" w:rsidRPr="00FA7006">
        <w:rPr>
          <w:rFonts w:ascii="Times New Roman" w:hAnsi="Times New Roman" w:cs="Times New Roman"/>
          <w:color w:val="0D0D0D" w:themeColor="text1" w:themeTint="F2"/>
          <w:sz w:val="24"/>
          <w:szCs w:val="24"/>
        </w:rPr>
        <w:t xml:space="preserve"> production only begins when</w:t>
      </w:r>
      <w:r w:rsidR="003E7A11" w:rsidRPr="00FA7006">
        <w:rPr>
          <w:rFonts w:ascii="Times New Roman" w:hAnsi="Times New Roman" w:cs="Times New Roman"/>
          <w:color w:val="0D0D0D" w:themeColor="text1" w:themeTint="F2"/>
          <w:sz w:val="24"/>
          <w:szCs w:val="24"/>
        </w:rPr>
        <w:t xml:space="preserve"> there is a customer to consume</w:t>
      </w:r>
      <w:r w:rsidR="009E68FD">
        <w:rPr>
          <w:rFonts w:ascii="Times New Roman" w:hAnsi="Times New Roman" w:cs="Times New Roman"/>
          <w:color w:val="0D0D0D" w:themeColor="text1" w:themeTint="F2"/>
          <w:sz w:val="24"/>
          <w:szCs w:val="24"/>
        </w:rPr>
        <w:t xml:space="preserve">. </w:t>
      </w:r>
      <w:r w:rsidR="00773A30" w:rsidRPr="00FA7006">
        <w:rPr>
          <w:rFonts w:ascii="Times New Roman" w:hAnsi="Times New Roman" w:cs="Times New Roman"/>
          <w:color w:val="0D0D0D" w:themeColor="text1" w:themeTint="F2"/>
          <w:sz w:val="24"/>
          <w:szCs w:val="24"/>
        </w:rPr>
        <w:t>G</w:t>
      </w:r>
      <w:r w:rsidRPr="00FA7006">
        <w:rPr>
          <w:rFonts w:ascii="Times New Roman" w:hAnsi="Times New Roman" w:cs="Times New Roman"/>
          <w:color w:val="0D0D0D" w:themeColor="text1" w:themeTint="F2"/>
          <w:sz w:val="24"/>
          <w:szCs w:val="24"/>
        </w:rPr>
        <w:t>oods have a more considerable lifespan</w:t>
      </w:r>
      <w:r w:rsidR="003E7A11" w:rsidRPr="00FA7006">
        <w:rPr>
          <w:rFonts w:ascii="Times New Roman" w:hAnsi="Times New Roman" w:cs="Times New Roman"/>
          <w:color w:val="0D0D0D" w:themeColor="text1" w:themeTint="F2"/>
          <w:sz w:val="24"/>
          <w:szCs w:val="24"/>
        </w:rPr>
        <w:t xml:space="preserve"> and are not perishable</w:t>
      </w:r>
      <w:r w:rsidRPr="00FA7006">
        <w:rPr>
          <w:rFonts w:ascii="Times New Roman" w:hAnsi="Times New Roman" w:cs="Times New Roman"/>
          <w:color w:val="0D0D0D" w:themeColor="text1" w:themeTint="F2"/>
          <w:sz w:val="24"/>
          <w:szCs w:val="24"/>
        </w:rPr>
        <w:t>. Services are perishable; they cannot be returned, stored or resold. They have deadlines; when not used on time they become useless. For example, after a flight takes off, the airline ticket becomes futile.</w:t>
      </w:r>
      <w:r w:rsidR="00C17B28">
        <w:rPr>
          <w:rFonts w:ascii="Times New Roman" w:hAnsi="Times New Roman" w:cs="Times New Roman"/>
          <w:color w:val="0D0D0D" w:themeColor="text1" w:themeTint="F2"/>
          <w:sz w:val="24"/>
          <w:szCs w:val="24"/>
        </w:rPr>
        <w:t xml:space="preserve"> </w:t>
      </w:r>
      <w:r w:rsidRPr="00FA7006">
        <w:rPr>
          <w:rFonts w:ascii="Times New Roman" w:hAnsi="Times New Roman" w:cs="Times New Roman"/>
          <w:color w:val="0D0D0D" w:themeColor="text1" w:themeTint="F2"/>
          <w:sz w:val="24"/>
          <w:szCs w:val="24"/>
        </w:rPr>
        <w:t>Consumer service remains to be the lifeblood of an or</w:t>
      </w:r>
      <w:r w:rsidR="004E22EB" w:rsidRPr="00FA7006">
        <w:rPr>
          <w:rFonts w:ascii="Times New Roman" w:hAnsi="Times New Roman" w:cs="Times New Roman"/>
          <w:color w:val="0D0D0D" w:themeColor="text1" w:themeTint="F2"/>
          <w:sz w:val="24"/>
          <w:szCs w:val="24"/>
        </w:rPr>
        <w:t>ganization, and it is the attitude of the company. If there is low techno</w:t>
      </w:r>
      <w:r w:rsidR="003E7A11" w:rsidRPr="00FA7006">
        <w:rPr>
          <w:rFonts w:ascii="Times New Roman" w:hAnsi="Times New Roman" w:cs="Times New Roman"/>
          <w:color w:val="0D0D0D" w:themeColor="text1" w:themeTint="F2"/>
          <w:sz w:val="24"/>
          <w:szCs w:val="24"/>
        </w:rPr>
        <w:t>logy, customers became</w:t>
      </w:r>
      <w:r w:rsidR="004E22EB" w:rsidRPr="00FA7006">
        <w:rPr>
          <w:rFonts w:ascii="Times New Roman" w:hAnsi="Times New Roman" w:cs="Times New Roman"/>
          <w:color w:val="0D0D0D" w:themeColor="text1" w:themeTint="F2"/>
          <w:sz w:val="24"/>
          <w:szCs w:val="24"/>
        </w:rPr>
        <w:t xml:space="preserve"> frustrated</w:t>
      </w:r>
      <w:r w:rsidR="003E7A11" w:rsidRPr="00FA7006">
        <w:rPr>
          <w:rFonts w:ascii="Times New Roman" w:hAnsi="Times New Roman" w:cs="Times New Roman"/>
          <w:color w:val="0D0D0D" w:themeColor="text1" w:themeTint="F2"/>
          <w:sz w:val="24"/>
          <w:szCs w:val="24"/>
        </w:rPr>
        <w:t xml:space="preserve"> and disheartened leading </w:t>
      </w:r>
      <w:r w:rsidR="00075244" w:rsidRPr="00FA7006">
        <w:rPr>
          <w:rFonts w:ascii="Times New Roman" w:hAnsi="Times New Roman" w:cs="Times New Roman"/>
          <w:color w:val="0D0D0D" w:themeColor="text1" w:themeTint="F2"/>
          <w:sz w:val="24"/>
          <w:szCs w:val="24"/>
        </w:rPr>
        <w:t>to reduce</w:t>
      </w:r>
      <w:r w:rsidR="003E7A11" w:rsidRPr="00FA7006">
        <w:rPr>
          <w:rFonts w:ascii="Times New Roman" w:hAnsi="Times New Roman" w:cs="Times New Roman"/>
          <w:color w:val="0D0D0D" w:themeColor="text1" w:themeTint="F2"/>
          <w:sz w:val="24"/>
          <w:szCs w:val="24"/>
        </w:rPr>
        <w:t>d</w:t>
      </w:r>
      <w:r w:rsidR="00075244" w:rsidRPr="00FA7006">
        <w:rPr>
          <w:rFonts w:ascii="Times New Roman" w:hAnsi="Times New Roman" w:cs="Times New Roman"/>
          <w:color w:val="0D0D0D" w:themeColor="text1" w:themeTint="F2"/>
          <w:sz w:val="24"/>
          <w:szCs w:val="24"/>
        </w:rPr>
        <w:t xml:space="preserve"> company's sales. Technology can be important in various ways to improve customer services. </w:t>
      </w:r>
    </w:p>
    <w:p w14:paraId="6210DB9D" w14:textId="4CB57180" w:rsidR="00962B6D" w:rsidRDefault="00962B6D" w:rsidP="00962B6D">
      <w:pPr>
        <w:spacing w:line="480" w:lineRule="auto"/>
        <w:ind w:firstLine="7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How technology changes customer service and offerings</w:t>
      </w:r>
    </w:p>
    <w:p w14:paraId="1D31A75F" w14:textId="3BC5FE1C" w:rsidR="008D2C0D" w:rsidRPr="00FA7006" w:rsidRDefault="000F41F8" w:rsidP="00773A30">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Consumer preferences differ, some prefer </w:t>
      </w:r>
      <w:r w:rsidR="00A914E8" w:rsidRPr="00FA7006">
        <w:rPr>
          <w:rFonts w:ascii="Times New Roman" w:hAnsi="Times New Roman" w:cs="Times New Roman"/>
          <w:color w:val="0D0D0D" w:themeColor="text1" w:themeTint="F2"/>
          <w:sz w:val="24"/>
          <w:szCs w:val="24"/>
        </w:rPr>
        <w:t xml:space="preserve">talking to a call center agent, some want to do self-service tasks with their mobile app while most of them want both. Mobile </w:t>
      </w:r>
      <w:r w:rsidR="007D71F9" w:rsidRPr="00FA7006">
        <w:rPr>
          <w:rFonts w:ascii="Times New Roman" w:hAnsi="Times New Roman" w:cs="Times New Roman"/>
          <w:color w:val="0D0D0D" w:themeColor="text1" w:themeTint="F2"/>
          <w:sz w:val="24"/>
          <w:szCs w:val="24"/>
        </w:rPr>
        <w:t>apps are significant in the</w:t>
      </w:r>
      <w:r w:rsidR="00A914E8" w:rsidRPr="00FA7006">
        <w:rPr>
          <w:rFonts w:ascii="Times New Roman" w:hAnsi="Times New Roman" w:cs="Times New Roman"/>
          <w:color w:val="0D0D0D" w:themeColor="text1" w:themeTint="F2"/>
          <w:sz w:val="24"/>
          <w:szCs w:val="24"/>
        </w:rPr>
        <w:t xml:space="preserve"> self-service mix which describes outstanding consumer service. Mobile apps are convenient and are always available</w:t>
      </w:r>
      <w:r w:rsidR="00FA7006" w:rsidRPr="00FA7006">
        <w:rPr>
          <w:rFonts w:ascii="Times New Roman" w:hAnsi="Times New Roman" w:cs="Times New Roman"/>
          <w:color w:val="0D0D0D" w:themeColor="text1" w:themeTint="F2"/>
          <w:sz w:val="24"/>
          <w:szCs w:val="24"/>
        </w:rPr>
        <w:t xml:space="preserve"> (</w:t>
      </w:r>
      <w:r w:rsidR="00FA7006" w:rsidRPr="00FA7006">
        <w:rPr>
          <w:rFonts w:ascii="Times New Roman" w:hAnsi="Times New Roman" w:cs="Times New Roman"/>
          <w:color w:val="0D0D0D" w:themeColor="text1" w:themeTint="F2"/>
          <w:sz w:val="24"/>
          <w:szCs w:val="24"/>
          <w:shd w:val="clear" w:color="auto" w:fill="FFFFFF"/>
        </w:rPr>
        <w:t>Waight &amp; Abd-El-Khalick, 2018</w:t>
      </w:r>
      <w:r w:rsidR="00FA7006" w:rsidRPr="00FA7006">
        <w:rPr>
          <w:rFonts w:ascii="Times New Roman" w:hAnsi="Times New Roman" w:cs="Times New Roman"/>
          <w:color w:val="0D0D0D" w:themeColor="text1" w:themeTint="F2"/>
          <w:sz w:val="24"/>
          <w:szCs w:val="24"/>
        </w:rPr>
        <w:t>)</w:t>
      </w:r>
      <w:r w:rsidR="00A914E8" w:rsidRPr="00FA7006">
        <w:rPr>
          <w:rFonts w:ascii="Times New Roman" w:hAnsi="Times New Roman" w:cs="Times New Roman"/>
          <w:color w:val="0D0D0D" w:themeColor="text1" w:themeTint="F2"/>
          <w:sz w:val="24"/>
          <w:szCs w:val="24"/>
        </w:rPr>
        <w:t>.</w:t>
      </w:r>
    </w:p>
    <w:p w14:paraId="14EEBA9C" w14:textId="67D01CAE" w:rsidR="00DF1199" w:rsidRPr="00FA7006" w:rsidRDefault="000F41F8" w:rsidP="00FA7006">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Customers require fast results. The experience is quicker and better if the service provider creates self-service to function as an electric concierge, that has intelligence and technology</w:t>
      </w:r>
      <w:r w:rsidR="0032693F" w:rsidRPr="00FA7006">
        <w:rPr>
          <w:rFonts w:ascii="Times New Roman" w:hAnsi="Times New Roman" w:cs="Times New Roman"/>
          <w:color w:val="0D0D0D" w:themeColor="text1" w:themeTint="F2"/>
          <w:sz w:val="24"/>
          <w:szCs w:val="24"/>
        </w:rPr>
        <w:t xml:space="preserve"> to be active, personal and forecasts what the consumer wants before asking for it.</w:t>
      </w:r>
      <w:r w:rsidRPr="00FA7006">
        <w:rPr>
          <w:rFonts w:ascii="Times New Roman" w:hAnsi="Times New Roman" w:cs="Times New Roman"/>
          <w:color w:val="0D0D0D" w:themeColor="text1" w:themeTint="F2"/>
          <w:sz w:val="24"/>
          <w:szCs w:val="24"/>
        </w:rPr>
        <w:t xml:space="preserve"> </w:t>
      </w:r>
      <w:r w:rsidR="001472E7" w:rsidRPr="00FA7006">
        <w:rPr>
          <w:rFonts w:ascii="Times New Roman" w:hAnsi="Times New Roman" w:cs="Times New Roman"/>
          <w:color w:val="0D0D0D" w:themeColor="text1" w:themeTint="F2"/>
          <w:sz w:val="24"/>
          <w:szCs w:val="24"/>
        </w:rPr>
        <w:t xml:space="preserve">For instance, </w:t>
      </w:r>
      <w:r w:rsidR="001472E7" w:rsidRPr="00FA7006">
        <w:rPr>
          <w:rFonts w:ascii="Times New Roman" w:hAnsi="Times New Roman" w:cs="Times New Roman"/>
          <w:color w:val="0D0D0D" w:themeColor="text1" w:themeTint="F2"/>
          <w:sz w:val="24"/>
          <w:szCs w:val="24"/>
        </w:rPr>
        <w:lastRenderedPageBreak/>
        <w:t xml:space="preserve">intelligent self-service IVR systems, understanding of the natural language, services wrought by leading-edge speech identification technology aid in </w:t>
      </w:r>
      <w:r w:rsidR="00BC6E5A" w:rsidRPr="00FA7006">
        <w:rPr>
          <w:rFonts w:ascii="Times New Roman" w:hAnsi="Times New Roman" w:cs="Times New Roman"/>
          <w:color w:val="0D0D0D" w:themeColor="text1" w:themeTint="F2"/>
          <w:sz w:val="24"/>
          <w:szCs w:val="24"/>
        </w:rPr>
        <w:t>providing fast and flexible personal consumer services</w:t>
      </w:r>
      <w:r w:rsidR="00FA7006" w:rsidRPr="00FA7006">
        <w:rPr>
          <w:rFonts w:ascii="Times New Roman" w:hAnsi="Times New Roman" w:cs="Times New Roman"/>
          <w:color w:val="0D0D0D" w:themeColor="text1" w:themeTint="F2"/>
          <w:sz w:val="24"/>
          <w:szCs w:val="24"/>
        </w:rPr>
        <w:t xml:space="preserve"> (</w:t>
      </w:r>
      <w:r w:rsidR="00FA7006" w:rsidRPr="00FA7006">
        <w:rPr>
          <w:rFonts w:ascii="Times New Roman" w:hAnsi="Times New Roman" w:cs="Times New Roman"/>
          <w:color w:val="0D0D0D" w:themeColor="text1" w:themeTint="F2"/>
          <w:sz w:val="24"/>
          <w:szCs w:val="24"/>
          <w:shd w:val="clear" w:color="auto" w:fill="FFFFFF"/>
        </w:rPr>
        <w:t>Groshen et al, 2017</w:t>
      </w:r>
      <w:r w:rsidR="00FA7006" w:rsidRPr="00FA7006">
        <w:rPr>
          <w:rFonts w:ascii="Times New Roman" w:hAnsi="Times New Roman" w:cs="Times New Roman"/>
          <w:color w:val="0D0D0D" w:themeColor="text1" w:themeTint="F2"/>
          <w:sz w:val="24"/>
          <w:szCs w:val="24"/>
        </w:rPr>
        <w:t>)</w:t>
      </w:r>
      <w:r w:rsidR="00BC6E5A" w:rsidRPr="00FA7006">
        <w:rPr>
          <w:rFonts w:ascii="Times New Roman" w:hAnsi="Times New Roman" w:cs="Times New Roman"/>
          <w:color w:val="0D0D0D" w:themeColor="text1" w:themeTint="F2"/>
          <w:sz w:val="24"/>
          <w:szCs w:val="24"/>
        </w:rPr>
        <w:t>.</w:t>
      </w:r>
    </w:p>
    <w:p w14:paraId="496E9461" w14:textId="7CDC7B17" w:rsidR="008828FA" w:rsidRPr="00FA7006" w:rsidRDefault="000F41F8" w:rsidP="00962B6D">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Mobile gadgets play an essential role in </w:t>
      </w:r>
      <w:r w:rsidR="00962B6D" w:rsidRPr="00FA7006">
        <w:rPr>
          <w:rFonts w:ascii="Times New Roman" w:hAnsi="Times New Roman" w:cs="Times New Roman"/>
          <w:color w:val="0D0D0D" w:themeColor="text1" w:themeTint="F2"/>
          <w:sz w:val="24"/>
          <w:szCs w:val="24"/>
        </w:rPr>
        <w:t>customer’s</w:t>
      </w:r>
      <w:r w:rsidRPr="00FA7006">
        <w:rPr>
          <w:rFonts w:ascii="Times New Roman" w:hAnsi="Times New Roman" w:cs="Times New Roman"/>
          <w:color w:val="0D0D0D" w:themeColor="text1" w:themeTint="F2"/>
          <w:sz w:val="24"/>
          <w:szCs w:val="24"/>
        </w:rPr>
        <w:t xml:space="preserve"> lives. There is Natural Language Understanding, apps</w:t>
      </w:r>
      <w:r w:rsidR="008828FA" w:rsidRPr="00FA7006">
        <w:rPr>
          <w:rFonts w:ascii="Times New Roman" w:hAnsi="Times New Roman" w:cs="Times New Roman"/>
          <w:color w:val="0D0D0D" w:themeColor="text1" w:themeTint="F2"/>
          <w:sz w:val="24"/>
          <w:szCs w:val="24"/>
        </w:rPr>
        <w:t xml:space="preserve"> such as Siri</w:t>
      </w:r>
      <w:r w:rsidRPr="00FA7006">
        <w:rPr>
          <w:rFonts w:ascii="Times New Roman" w:hAnsi="Times New Roman" w:cs="Times New Roman"/>
          <w:color w:val="0D0D0D" w:themeColor="text1" w:themeTint="F2"/>
          <w:sz w:val="24"/>
          <w:szCs w:val="24"/>
        </w:rPr>
        <w:t xml:space="preserve"> educating customers on the simplicity and power of voice in obtaining answers. The </w:t>
      </w:r>
      <w:r w:rsidR="008828FA" w:rsidRPr="00FA7006">
        <w:rPr>
          <w:rFonts w:ascii="Times New Roman" w:hAnsi="Times New Roman" w:cs="Times New Roman"/>
          <w:color w:val="0D0D0D" w:themeColor="text1" w:themeTint="F2"/>
          <w:sz w:val="24"/>
          <w:szCs w:val="24"/>
        </w:rPr>
        <w:t>explosion of apps and mobile voice assistants are a significant influence on consumer service strategy.</w:t>
      </w:r>
      <w:r w:rsidR="00962B6D">
        <w:rPr>
          <w:rFonts w:ascii="Times New Roman" w:hAnsi="Times New Roman" w:cs="Times New Roman"/>
          <w:color w:val="0D0D0D" w:themeColor="text1" w:themeTint="F2"/>
          <w:sz w:val="24"/>
          <w:szCs w:val="24"/>
        </w:rPr>
        <w:t xml:space="preserve"> More so, m</w:t>
      </w:r>
      <w:r w:rsidRPr="00FA7006">
        <w:rPr>
          <w:rFonts w:ascii="Times New Roman" w:hAnsi="Times New Roman" w:cs="Times New Roman"/>
          <w:color w:val="0D0D0D" w:themeColor="text1" w:themeTint="F2"/>
          <w:sz w:val="24"/>
          <w:szCs w:val="24"/>
        </w:rPr>
        <w:t xml:space="preserve">ost online stores offer advanced customer services such as live chatting </w:t>
      </w:r>
      <w:r w:rsidR="000614BA" w:rsidRPr="00FA7006">
        <w:rPr>
          <w:rFonts w:ascii="Times New Roman" w:hAnsi="Times New Roman" w:cs="Times New Roman"/>
          <w:color w:val="0D0D0D" w:themeColor="text1" w:themeTint="F2"/>
          <w:sz w:val="24"/>
          <w:szCs w:val="24"/>
        </w:rPr>
        <w:t>means, online customer support all the time. This interaction aids the company in creating a more significant user base that employs the improved techniques to provide excellent services to the customers.</w:t>
      </w:r>
    </w:p>
    <w:p w14:paraId="3ABFA7F7" w14:textId="02E1D1CA" w:rsidR="000614BA" w:rsidRPr="00FA7006" w:rsidRDefault="00962B6D" w:rsidP="00962B6D">
      <w:pPr>
        <w:spacing w:line="480" w:lineRule="auto"/>
        <w:ind w:firstLine="7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In terms of k</w:t>
      </w:r>
      <w:r w:rsidR="000F41F8" w:rsidRPr="00FA7006">
        <w:rPr>
          <w:rFonts w:ascii="Times New Roman" w:hAnsi="Times New Roman" w:cs="Times New Roman"/>
          <w:color w:val="0D0D0D" w:themeColor="text1" w:themeTint="F2"/>
          <w:sz w:val="24"/>
          <w:szCs w:val="24"/>
        </w:rPr>
        <w:t>eepin</w:t>
      </w:r>
      <w:r>
        <w:rPr>
          <w:rFonts w:ascii="Times New Roman" w:hAnsi="Times New Roman" w:cs="Times New Roman"/>
          <w:color w:val="0D0D0D" w:themeColor="text1" w:themeTint="F2"/>
          <w:sz w:val="24"/>
          <w:szCs w:val="24"/>
        </w:rPr>
        <w:t>g customers updated and facilitation of smooth payments, the best way to keep</w:t>
      </w:r>
      <w:r w:rsidR="000F41F8" w:rsidRPr="00FA7006">
        <w:rPr>
          <w:rFonts w:ascii="Times New Roman" w:hAnsi="Times New Roman" w:cs="Times New Roman"/>
          <w:color w:val="0D0D0D" w:themeColor="text1" w:themeTint="F2"/>
          <w:sz w:val="24"/>
          <w:szCs w:val="24"/>
        </w:rPr>
        <w:t xml:space="preserve"> customers updated is through the website where most of the customers are hooked to most of the time. Publishing the product on the website penetrates to most of the customers.</w:t>
      </w:r>
      <w:r>
        <w:rPr>
          <w:rFonts w:ascii="Times New Roman" w:hAnsi="Times New Roman" w:cs="Times New Roman"/>
          <w:color w:val="0D0D0D" w:themeColor="text1" w:themeTint="F2"/>
          <w:sz w:val="24"/>
          <w:szCs w:val="24"/>
        </w:rPr>
        <w:t xml:space="preserve"> </w:t>
      </w:r>
      <w:r w:rsidR="000F41F8" w:rsidRPr="00FA7006">
        <w:rPr>
          <w:rFonts w:ascii="Times New Roman" w:hAnsi="Times New Roman" w:cs="Times New Roman"/>
          <w:color w:val="0D0D0D" w:themeColor="text1" w:themeTint="F2"/>
          <w:sz w:val="24"/>
          <w:szCs w:val="24"/>
        </w:rPr>
        <w:t>Smooth payment and refund polic</w:t>
      </w:r>
      <w:r w:rsidR="00773A30" w:rsidRPr="00FA7006">
        <w:rPr>
          <w:rFonts w:ascii="Times New Roman" w:hAnsi="Times New Roman" w:cs="Times New Roman"/>
          <w:color w:val="0D0D0D" w:themeColor="text1" w:themeTint="F2"/>
          <w:sz w:val="24"/>
          <w:szCs w:val="24"/>
        </w:rPr>
        <w:t>y</w:t>
      </w:r>
      <w:r>
        <w:rPr>
          <w:rFonts w:ascii="Times New Roman" w:hAnsi="Times New Roman" w:cs="Times New Roman"/>
          <w:color w:val="0D0D0D" w:themeColor="text1" w:themeTint="F2"/>
          <w:sz w:val="24"/>
          <w:szCs w:val="24"/>
        </w:rPr>
        <w:t xml:space="preserve">. </w:t>
      </w:r>
      <w:r w:rsidR="000F41F8" w:rsidRPr="00FA7006">
        <w:rPr>
          <w:rFonts w:ascii="Times New Roman" w:hAnsi="Times New Roman" w:cs="Times New Roman"/>
          <w:color w:val="0D0D0D" w:themeColor="text1" w:themeTint="F2"/>
          <w:sz w:val="24"/>
          <w:szCs w:val="24"/>
        </w:rPr>
        <w:t>Thanks to technology, many payment</w:t>
      </w:r>
      <w:r w:rsidR="007D71F9" w:rsidRPr="00FA7006">
        <w:rPr>
          <w:rFonts w:ascii="Times New Roman" w:hAnsi="Times New Roman" w:cs="Times New Roman"/>
          <w:color w:val="0D0D0D" w:themeColor="text1" w:themeTint="F2"/>
          <w:sz w:val="24"/>
          <w:szCs w:val="24"/>
        </w:rPr>
        <w:t>s, and refund</w:t>
      </w:r>
      <w:r w:rsidR="000F41F8" w:rsidRPr="00FA7006">
        <w:rPr>
          <w:rFonts w:ascii="Times New Roman" w:hAnsi="Times New Roman" w:cs="Times New Roman"/>
          <w:color w:val="0D0D0D" w:themeColor="text1" w:themeTint="F2"/>
          <w:sz w:val="24"/>
          <w:szCs w:val="24"/>
        </w:rPr>
        <w:t xml:space="preserve"> systems are cashless. Transparent, instantaneous and straightforward through the web</w:t>
      </w:r>
      <w:r w:rsidR="00FA7006" w:rsidRPr="00FA7006">
        <w:rPr>
          <w:rFonts w:ascii="Times New Roman" w:hAnsi="Times New Roman" w:cs="Times New Roman"/>
          <w:color w:val="0D0D0D" w:themeColor="text1" w:themeTint="F2"/>
          <w:sz w:val="24"/>
          <w:szCs w:val="24"/>
        </w:rPr>
        <w:t xml:space="preserve"> (</w:t>
      </w:r>
      <w:r w:rsidR="00FA7006" w:rsidRPr="00FA7006">
        <w:rPr>
          <w:rFonts w:ascii="Times New Roman" w:hAnsi="Times New Roman" w:cs="Times New Roman"/>
          <w:color w:val="0D0D0D" w:themeColor="text1" w:themeTint="F2"/>
          <w:sz w:val="24"/>
          <w:szCs w:val="24"/>
          <w:shd w:val="clear" w:color="auto" w:fill="FFFFFF"/>
        </w:rPr>
        <w:t>Waight &amp; Abd-El-Khalick, 2018</w:t>
      </w:r>
      <w:r w:rsidR="00FA7006" w:rsidRPr="00FA7006">
        <w:rPr>
          <w:rFonts w:ascii="Times New Roman" w:hAnsi="Times New Roman" w:cs="Times New Roman"/>
          <w:color w:val="0D0D0D" w:themeColor="text1" w:themeTint="F2"/>
          <w:sz w:val="24"/>
          <w:szCs w:val="24"/>
        </w:rPr>
        <w:t>)</w:t>
      </w:r>
      <w:r w:rsidR="000F41F8" w:rsidRPr="00FA7006">
        <w:rPr>
          <w:rFonts w:ascii="Times New Roman" w:hAnsi="Times New Roman" w:cs="Times New Roman"/>
          <w:color w:val="0D0D0D" w:themeColor="text1" w:themeTint="F2"/>
          <w:sz w:val="24"/>
          <w:szCs w:val="24"/>
        </w:rPr>
        <w:t>.</w:t>
      </w:r>
      <w:r w:rsidR="00CC6360" w:rsidRPr="00FA7006">
        <w:rPr>
          <w:rFonts w:ascii="Times New Roman" w:hAnsi="Times New Roman" w:cs="Times New Roman"/>
          <w:color w:val="0D0D0D" w:themeColor="text1" w:themeTint="F2"/>
          <w:sz w:val="24"/>
          <w:szCs w:val="24"/>
        </w:rPr>
        <w:t xml:space="preserve"> Indeed, the trust of the customer depends on the technological factors. This probably is the primary reason why every user thinks online stores are safe r</w:t>
      </w:r>
      <w:r w:rsidR="009C1DAB" w:rsidRPr="00FA7006">
        <w:rPr>
          <w:rFonts w:ascii="Times New Roman" w:hAnsi="Times New Roman" w:cs="Times New Roman"/>
          <w:color w:val="0D0D0D" w:themeColor="text1" w:themeTint="F2"/>
          <w:sz w:val="24"/>
          <w:szCs w:val="24"/>
        </w:rPr>
        <w:t>egarding the advanced payment and refund.</w:t>
      </w:r>
    </w:p>
    <w:p w14:paraId="659B87BE" w14:textId="507BFA12" w:rsidR="009C1DAB" w:rsidRPr="00FA7006" w:rsidRDefault="000F41F8" w:rsidP="00C17B28">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Conclusion</w:t>
      </w:r>
    </w:p>
    <w:p w14:paraId="1AB37C23" w14:textId="170F8A8A" w:rsidR="007D71F9" w:rsidRPr="00FA7006" w:rsidRDefault="00773A30" w:rsidP="00773A30">
      <w:pPr>
        <w:spacing w:line="480" w:lineRule="auto"/>
        <w:ind w:firstLine="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t xml:space="preserve">There is a big difference between services and goods, but they are related closely and are inseparable. In some cases, the processes include both services and products. </w:t>
      </w:r>
      <w:r w:rsidR="000F41F8" w:rsidRPr="00FA7006">
        <w:rPr>
          <w:rFonts w:ascii="Times New Roman" w:hAnsi="Times New Roman" w:cs="Times New Roman"/>
          <w:color w:val="0D0D0D" w:themeColor="text1" w:themeTint="F2"/>
          <w:sz w:val="24"/>
          <w:szCs w:val="24"/>
        </w:rPr>
        <w:t>T</w:t>
      </w:r>
      <w:r w:rsidR="00075244" w:rsidRPr="00FA7006">
        <w:rPr>
          <w:rFonts w:ascii="Times New Roman" w:hAnsi="Times New Roman" w:cs="Times New Roman"/>
          <w:color w:val="0D0D0D" w:themeColor="text1" w:themeTint="F2"/>
          <w:sz w:val="24"/>
          <w:szCs w:val="24"/>
        </w:rPr>
        <w:t>h</w:t>
      </w:r>
      <w:r w:rsidR="000F41F8" w:rsidRPr="00FA7006">
        <w:rPr>
          <w:rFonts w:ascii="Times New Roman" w:hAnsi="Times New Roman" w:cs="Times New Roman"/>
          <w:color w:val="0D0D0D" w:themeColor="text1" w:themeTint="F2"/>
          <w:sz w:val="24"/>
          <w:szCs w:val="24"/>
        </w:rPr>
        <w:t xml:space="preserve">e impacts of </w:t>
      </w:r>
      <w:r w:rsidR="00CC7B91" w:rsidRPr="00FA7006">
        <w:rPr>
          <w:rFonts w:ascii="Times New Roman" w:hAnsi="Times New Roman" w:cs="Times New Roman"/>
          <w:color w:val="0D0D0D" w:themeColor="text1" w:themeTint="F2"/>
          <w:sz w:val="24"/>
          <w:szCs w:val="24"/>
        </w:rPr>
        <w:t>technology on</w:t>
      </w:r>
      <w:r w:rsidR="000F41F8" w:rsidRPr="00FA7006">
        <w:rPr>
          <w:rFonts w:ascii="Times New Roman" w:hAnsi="Times New Roman" w:cs="Times New Roman"/>
          <w:color w:val="0D0D0D" w:themeColor="text1" w:themeTint="F2"/>
          <w:sz w:val="24"/>
          <w:szCs w:val="24"/>
        </w:rPr>
        <w:t xml:space="preserve"> customer service and service provision is not an unknown one to both users and </w:t>
      </w:r>
      <w:r w:rsidR="000F41F8" w:rsidRPr="00FA7006">
        <w:rPr>
          <w:rFonts w:ascii="Times New Roman" w:hAnsi="Times New Roman" w:cs="Times New Roman"/>
          <w:color w:val="0D0D0D" w:themeColor="text1" w:themeTint="F2"/>
          <w:sz w:val="24"/>
          <w:szCs w:val="24"/>
        </w:rPr>
        <w:lastRenderedPageBreak/>
        <w:t xml:space="preserve">marketers. Technology helps in shaping the future </w:t>
      </w:r>
      <w:r w:rsidR="00CC7B91" w:rsidRPr="00FA7006">
        <w:rPr>
          <w:rFonts w:ascii="Times New Roman" w:hAnsi="Times New Roman" w:cs="Times New Roman"/>
          <w:color w:val="0D0D0D" w:themeColor="text1" w:themeTint="F2"/>
          <w:sz w:val="24"/>
          <w:szCs w:val="24"/>
        </w:rPr>
        <w:t>possibilities, communicating people with opportunities and living in a world that is connected.</w:t>
      </w:r>
    </w:p>
    <w:p w14:paraId="72AE04B5" w14:textId="77777777" w:rsidR="007D71F9" w:rsidRPr="00FA7006" w:rsidRDefault="000F41F8">
      <w:pP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br w:type="page"/>
      </w:r>
    </w:p>
    <w:p w14:paraId="18F78439" w14:textId="1E36A6FA" w:rsidR="00075244" w:rsidRPr="00FA7006" w:rsidRDefault="000F41F8" w:rsidP="00FA7006">
      <w:pPr>
        <w:spacing w:line="480" w:lineRule="auto"/>
        <w:jc w:val="center"/>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rPr>
        <w:lastRenderedPageBreak/>
        <w:t>References</w:t>
      </w:r>
    </w:p>
    <w:p w14:paraId="347135F9" w14:textId="0D9C206D" w:rsidR="00FA7006" w:rsidRPr="00FA7006" w:rsidRDefault="00FA7006" w:rsidP="00FA7006">
      <w:pPr>
        <w:spacing w:line="480" w:lineRule="auto"/>
        <w:ind w:left="720" w:hanging="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shd w:val="clear" w:color="auto" w:fill="FFFFFF"/>
        </w:rPr>
        <w:t>Dixit, P. K., &amp; Bajpai, S. (2018). Goods and Services Tax in India-Impact on Financial Services Sector. </w:t>
      </w:r>
      <w:r w:rsidRPr="00FA7006">
        <w:rPr>
          <w:rFonts w:ascii="Times New Roman" w:hAnsi="Times New Roman" w:cs="Times New Roman"/>
          <w:i/>
          <w:iCs/>
          <w:color w:val="0D0D0D" w:themeColor="text1" w:themeTint="F2"/>
          <w:sz w:val="24"/>
          <w:szCs w:val="24"/>
          <w:shd w:val="clear" w:color="auto" w:fill="FFFFFF"/>
        </w:rPr>
        <w:t>GST Simplified Tax System: Challenges and Remedies</w:t>
      </w:r>
      <w:r w:rsidRPr="00FA7006">
        <w:rPr>
          <w:rFonts w:ascii="Times New Roman" w:hAnsi="Times New Roman" w:cs="Times New Roman"/>
          <w:color w:val="0D0D0D" w:themeColor="text1" w:themeTint="F2"/>
          <w:sz w:val="24"/>
          <w:szCs w:val="24"/>
          <w:shd w:val="clear" w:color="auto" w:fill="FFFFFF"/>
        </w:rPr>
        <w:t>, </w:t>
      </w:r>
      <w:r w:rsidRPr="00FA7006">
        <w:rPr>
          <w:rFonts w:ascii="Times New Roman" w:hAnsi="Times New Roman" w:cs="Times New Roman"/>
          <w:i/>
          <w:iCs/>
          <w:color w:val="0D0D0D" w:themeColor="text1" w:themeTint="F2"/>
          <w:sz w:val="24"/>
          <w:szCs w:val="24"/>
          <w:shd w:val="clear" w:color="auto" w:fill="FFFFFF"/>
        </w:rPr>
        <w:t>1</w:t>
      </w:r>
      <w:r w:rsidRPr="00FA7006">
        <w:rPr>
          <w:rFonts w:ascii="Times New Roman" w:hAnsi="Times New Roman" w:cs="Times New Roman"/>
          <w:color w:val="0D0D0D" w:themeColor="text1" w:themeTint="F2"/>
          <w:sz w:val="24"/>
          <w:szCs w:val="24"/>
          <w:shd w:val="clear" w:color="auto" w:fill="FFFFFF"/>
        </w:rPr>
        <w:t>(1), 6-8.</w:t>
      </w:r>
    </w:p>
    <w:p w14:paraId="19678420" w14:textId="4C283296" w:rsidR="00FA7006" w:rsidRPr="00FA7006" w:rsidRDefault="00FA7006" w:rsidP="00FA7006">
      <w:pPr>
        <w:spacing w:line="480" w:lineRule="auto"/>
        <w:ind w:left="720" w:hanging="720"/>
        <w:rPr>
          <w:rFonts w:ascii="Times New Roman" w:hAnsi="Times New Roman" w:cs="Times New Roman"/>
          <w:color w:val="0D0D0D" w:themeColor="text1" w:themeTint="F2"/>
          <w:sz w:val="24"/>
          <w:szCs w:val="24"/>
        </w:rPr>
      </w:pPr>
      <w:r w:rsidRPr="00FA7006">
        <w:rPr>
          <w:rFonts w:ascii="Times New Roman" w:hAnsi="Times New Roman" w:cs="Times New Roman"/>
          <w:color w:val="0D0D0D" w:themeColor="text1" w:themeTint="F2"/>
          <w:sz w:val="24"/>
          <w:szCs w:val="24"/>
          <w:shd w:val="clear" w:color="auto" w:fill="FFFFFF"/>
        </w:rPr>
        <w:t>Groshen, E. L., Moyer, B. C., Aizcorbe, A. M., Bradley, R., &amp; Friedman, D. M. (2017). How government statistics adjust for potential biases from quality change and new goods in an age of digital technologies: A view from the trenches. </w:t>
      </w:r>
      <w:r w:rsidRPr="00FA7006">
        <w:rPr>
          <w:rFonts w:ascii="Times New Roman" w:hAnsi="Times New Roman" w:cs="Times New Roman"/>
          <w:i/>
          <w:iCs/>
          <w:color w:val="0D0D0D" w:themeColor="text1" w:themeTint="F2"/>
          <w:sz w:val="24"/>
          <w:szCs w:val="24"/>
          <w:shd w:val="clear" w:color="auto" w:fill="FFFFFF"/>
        </w:rPr>
        <w:t>Journal of Economic Perspectives</w:t>
      </w:r>
      <w:r w:rsidRPr="00FA7006">
        <w:rPr>
          <w:rFonts w:ascii="Times New Roman" w:hAnsi="Times New Roman" w:cs="Times New Roman"/>
          <w:color w:val="0D0D0D" w:themeColor="text1" w:themeTint="F2"/>
          <w:sz w:val="24"/>
          <w:szCs w:val="24"/>
          <w:shd w:val="clear" w:color="auto" w:fill="FFFFFF"/>
        </w:rPr>
        <w:t>, </w:t>
      </w:r>
      <w:r w:rsidRPr="00FA7006">
        <w:rPr>
          <w:rFonts w:ascii="Times New Roman" w:hAnsi="Times New Roman" w:cs="Times New Roman"/>
          <w:i/>
          <w:iCs/>
          <w:color w:val="0D0D0D" w:themeColor="text1" w:themeTint="F2"/>
          <w:sz w:val="24"/>
          <w:szCs w:val="24"/>
          <w:shd w:val="clear" w:color="auto" w:fill="FFFFFF"/>
        </w:rPr>
        <w:t>31</w:t>
      </w:r>
      <w:r w:rsidRPr="00FA7006">
        <w:rPr>
          <w:rFonts w:ascii="Times New Roman" w:hAnsi="Times New Roman" w:cs="Times New Roman"/>
          <w:color w:val="0D0D0D" w:themeColor="text1" w:themeTint="F2"/>
          <w:sz w:val="24"/>
          <w:szCs w:val="24"/>
          <w:shd w:val="clear" w:color="auto" w:fill="FFFFFF"/>
        </w:rPr>
        <w:t>(2), 187-210.</w:t>
      </w:r>
      <w:bookmarkStart w:id="0" w:name="_GoBack"/>
      <w:bookmarkEnd w:id="0"/>
    </w:p>
    <w:p w14:paraId="104DB1F6" w14:textId="77777777" w:rsidR="00FA7006" w:rsidRPr="00FA7006" w:rsidRDefault="00FA7006" w:rsidP="00FA7006">
      <w:pPr>
        <w:spacing w:line="480" w:lineRule="auto"/>
        <w:ind w:left="720" w:hanging="720"/>
        <w:rPr>
          <w:rFonts w:ascii="Times New Roman" w:hAnsi="Times New Roman" w:cs="Times New Roman"/>
          <w:color w:val="0D0D0D" w:themeColor="text1" w:themeTint="F2"/>
          <w:sz w:val="24"/>
          <w:szCs w:val="24"/>
          <w:shd w:val="clear" w:color="auto" w:fill="FFFFFF"/>
        </w:rPr>
      </w:pPr>
      <w:r w:rsidRPr="00FA7006">
        <w:rPr>
          <w:rFonts w:ascii="Times New Roman" w:hAnsi="Times New Roman" w:cs="Times New Roman"/>
          <w:color w:val="0D0D0D" w:themeColor="text1" w:themeTint="F2"/>
          <w:sz w:val="24"/>
          <w:szCs w:val="24"/>
          <w:shd w:val="clear" w:color="auto" w:fill="FFFFFF"/>
        </w:rPr>
        <w:t>Waight, N., &amp; Abd-El-Khalick, F. (2018). Technology, Culture, and Values: Implications for Enactment of Technological Tools in Precollege Science Classrooms. In </w:t>
      </w:r>
      <w:r w:rsidRPr="00FA7006">
        <w:rPr>
          <w:rFonts w:ascii="Times New Roman" w:hAnsi="Times New Roman" w:cs="Times New Roman"/>
          <w:i/>
          <w:iCs/>
          <w:color w:val="0D0D0D" w:themeColor="text1" w:themeTint="F2"/>
          <w:sz w:val="24"/>
          <w:szCs w:val="24"/>
          <w:shd w:val="clear" w:color="auto" w:fill="FFFFFF"/>
        </w:rPr>
        <w:t>Cognition, Metacognition, and Culture in STEM Education</w:t>
      </w:r>
      <w:r w:rsidRPr="00FA7006">
        <w:rPr>
          <w:rFonts w:ascii="Times New Roman" w:hAnsi="Times New Roman" w:cs="Times New Roman"/>
          <w:color w:val="0D0D0D" w:themeColor="text1" w:themeTint="F2"/>
          <w:sz w:val="24"/>
          <w:szCs w:val="24"/>
          <w:shd w:val="clear" w:color="auto" w:fill="FFFFFF"/>
        </w:rPr>
        <w:t> (pp. 139-165). Springer, Cham.</w:t>
      </w:r>
    </w:p>
    <w:p w14:paraId="337EAFB6" w14:textId="77777777" w:rsidR="007D71F9" w:rsidRPr="00FA7006" w:rsidRDefault="007D71F9" w:rsidP="00FA7006">
      <w:pPr>
        <w:spacing w:line="480" w:lineRule="auto"/>
        <w:ind w:left="720" w:hanging="720"/>
        <w:rPr>
          <w:rFonts w:ascii="Times New Roman" w:hAnsi="Times New Roman" w:cs="Times New Roman"/>
          <w:color w:val="0D0D0D" w:themeColor="text1" w:themeTint="F2"/>
          <w:sz w:val="24"/>
          <w:szCs w:val="24"/>
        </w:rPr>
      </w:pPr>
    </w:p>
    <w:p w14:paraId="1E279789" w14:textId="77777777" w:rsidR="007D71F9" w:rsidRPr="00FA7006" w:rsidRDefault="007D71F9" w:rsidP="00031129">
      <w:pPr>
        <w:spacing w:line="480" w:lineRule="auto"/>
        <w:rPr>
          <w:rFonts w:ascii="Times New Roman" w:hAnsi="Times New Roman" w:cs="Times New Roman"/>
          <w:color w:val="0D0D0D" w:themeColor="text1" w:themeTint="F2"/>
          <w:sz w:val="24"/>
          <w:szCs w:val="24"/>
        </w:rPr>
      </w:pPr>
    </w:p>
    <w:sectPr w:rsidR="007D71F9" w:rsidRPr="00FA7006" w:rsidSect="00773A30">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761D0" w14:textId="77777777" w:rsidR="000168C4" w:rsidRDefault="000168C4" w:rsidP="00773A30">
      <w:pPr>
        <w:spacing w:after="0" w:line="240" w:lineRule="auto"/>
      </w:pPr>
      <w:r>
        <w:separator/>
      </w:r>
    </w:p>
  </w:endnote>
  <w:endnote w:type="continuationSeparator" w:id="0">
    <w:p w14:paraId="66AAE105" w14:textId="77777777" w:rsidR="000168C4" w:rsidRDefault="000168C4" w:rsidP="0077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6840A" w14:textId="6D10E8DC" w:rsidR="00125413" w:rsidRDefault="00125413">
    <w:pPr>
      <w:pStyle w:val="Footer"/>
      <w:jc w:val="right"/>
    </w:pPr>
  </w:p>
  <w:p w14:paraId="13EEFB40" w14:textId="77777777" w:rsidR="00125413" w:rsidRDefault="001254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70F38" w14:textId="77777777" w:rsidR="000168C4" w:rsidRDefault="000168C4" w:rsidP="00773A30">
      <w:pPr>
        <w:spacing w:after="0" w:line="240" w:lineRule="auto"/>
      </w:pPr>
      <w:r>
        <w:separator/>
      </w:r>
    </w:p>
  </w:footnote>
  <w:footnote w:type="continuationSeparator" w:id="0">
    <w:p w14:paraId="52F5A866" w14:textId="77777777" w:rsidR="000168C4" w:rsidRDefault="000168C4" w:rsidP="00773A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323236"/>
      <w:docPartObj>
        <w:docPartGallery w:val="Page Numbers (Top of Page)"/>
        <w:docPartUnique/>
      </w:docPartObj>
    </w:sdtPr>
    <w:sdtEndPr>
      <w:rPr>
        <w:noProof/>
      </w:rPr>
    </w:sdtEndPr>
    <w:sdtContent>
      <w:p w14:paraId="5D1F4282" w14:textId="1A2FE14C" w:rsidR="00125413" w:rsidRDefault="00125413">
        <w:pPr>
          <w:pStyle w:val="Header"/>
          <w:jc w:val="right"/>
        </w:pPr>
        <w:r w:rsidRPr="00125413">
          <w:rPr>
            <w:rFonts w:ascii="Times New Roman" w:hAnsi="Times New Roman" w:cs="Times New Roman"/>
            <w:sz w:val="24"/>
            <w:szCs w:val="24"/>
          </w:rPr>
          <w:t>GOODS AND SERVICES</w:t>
        </w:r>
        <w:r>
          <w:t xml:space="preserve"> </w:t>
        </w:r>
        <w:r>
          <w:tab/>
        </w:r>
        <w:r>
          <w:tab/>
        </w:r>
        <w:r>
          <w:fldChar w:fldCharType="begin"/>
        </w:r>
        <w:r>
          <w:instrText xml:space="preserve"> PAGE   \* MERGEFORMAT </w:instrText>
        </w:r>
        <w:r>
          <w:fldChar w:fldCharType="separate"/>
        </w:r>
        <w:r w:rsidR="007D7A47">
          <w:rPr>
            <w:noProof/>
          </w:rPr>
          <w:t>4</w:t>
        </w:r>
        <w:r>
          <w:rPr>
            <w:noProof/>
          </w:rPr>
          <w:fldChar w:fldCharType="end"/>
        </w:r>
      </w:p>
    </w:sdtContent>
  </w:sdt>
  <w:p w14:paraId="5875C5D4" w14:textId="77777777" w:rsidR="00773A30" w:rsidRDefault="00773A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A21EF" w14:textId="636A5AF8" w:rsidR="00125413" w:rsidRDefault="00125413">
    <w:pPr>
      <w:pStyle w:val="Header"/>
      <w:jc w:val="right"/>
    </w:pPr>
    <w:r w:rsidRPr="00125413">
      <w:rPr>
        <w:rFonts w:ascii="Times New Roman" w:hAnsi="Times New Roman" w:cs="Times New Roman"/>
        <w:sz w:val="24"/>
        <w:szCs w:val="24"/>
      </w:rPr>
      <w:t xml:space="preserve">RUNNING HEAD: GOODS AND SERVICES </w:t>
    </w:r>
    <w:sdt>
      <w:sdtPr>
        <w:id w:val="-490029724"/>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7D7A47">
          <w:rPr>
            <w:noProof/>
          </w:rPr>
          <w:t>1</w:t>
        </w:r>
        <w:r>
          <w:rPr>
            <w:noProof/>
          </w:rPr>
          <w:fldChar w:fldCharType="end"/>
        </w:r>
      </w:sdtContent>
    </w:sdt>
  </w:p>
  <w:p w14:paraId="4D82C8B0" w14:textId="77777777" w:rsidR="00773A30" w:rsidRDefault="00773A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129"/>
    <w:rsid w:val="000168C4"/>
    <w:rsid w:val="00031129"/>
    <w:rsid w:val="000614BA"/>
    <w:rsid w:val="00075244"/>
    <w:rsid w:val="000F41F8"/>
    <w:rsid w:val="00125413"/>
    <w:rsid w:val="001472E7"/>
    <w:rsid w:val="00191AC0"/>
    <w:rsid w:val="001E2268"/>
    <w:rsid w:val="002C0ED9"/>
    <w:rsid w:val="002D7DBA"/>
    <w:rsid w:val="0032693F"/>
    <w:rsid w:val="003470AB"/>
    <w:rsid w:val="003E7A11"/>
    <w:rsid w:val="00417669"/>
    <w:rsid w:val="0044018B"/>
    <w:rsid w:val="004E1752"/>
    <w:rsid w:val="004E22EB"/>
    <w:rsid w:val="00501E41"/>
    <w:rsid w:val="0054768B"/>
    <w:rsid w:val="005A7EA7"/>
    <w:rsid w:val="00611F16"/>
    <w:rsid w:val="006D3F9C"/>
    <w:rsid w:val="006D5F1F"/>
    <w:rsid w:val="00773A30"/>
    <w:rsid w:val="007D71F9"/>
    <w:rsid w:val="007D7A47"/>
    <w:rsid w:val="008158B4"/>
    <w:rsid w:val="00872ECF"/>
    <w:rsid w:val="0088164F"/>
    <w:rsid w:val="008828FA"/>
    <w:rsid w:val="008B4690"/>
    <w:rsid w:val="008D2C0D"/>
    <w:rsid w:val="00962B6D"/>
    <w:rsid w:val="009C1DAB"/>
    <w:rsid w:val="009E68FD"/>
    <w:rsid w:val="00A21370"/>
    <w:rsid w:val="00A623D8"/>
    <w:rsid w:val="00A914E8"/>
    <w:rsid w:val="00AC13E2"/>
    <w:rsid w:val="00BC6E5A"/>
    <w:rsid w:val="00C17B28"/>
    <w:rsid w:val="00CC5006"/>
    <w:rsid w:val="00CC6360"/>
    <w:rsid w:val="00CC7B91"/>
    <w:rsid w:val="00DE1E08"/>
    <w:rsid w:val="00DE2EE2"/>
    <w:rsid w:val="00DF1199"/>
    <w:rsid w:val="00E73F7F"/>
    <w:rsid w:val="00F63043"/>
    <w:rsid w:val="00FA7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E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A30"/>
  </w:style>
  <w:style w:type="paragraph" w:styleId="Footer">
    <w:name w:val="footer"/>
    <w:basedOn w:val="Normal"/>
    <w:link w:val="FooterChar"/>
    <w:uiPriority w:val="99"/>
    <w:unhideWhenUsed/>
    <w:rsid w:val="0077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A30"/>
  </w:style>
  <w:style w:type="paragraph" w:styleId="Footer">
    <w:name w:val="footer"/>
    <w:basedOn w:val="Normal"/>
    <w:link w:val="FooterChar"/>
    <w:uiPriority w:val="99"/>
    <w:unhideWhenUsed/>
    <w:rsid w:val="0077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KALUGA</dc:creator>
  <cp:lastModifiedBy>Kanyoi</cp:lastModifiedBy>
  <cp:revision>2</cp:revision>
  <dcterms:created xsi:type="dcterms:W3CDTF">2018-10-27T15:40:00Z</dcterms:created>
  <dcterms:modified xsi:type="dcterms:W3CDTF">2018-10-27T15:40:00Z</dcterms:modified>
</cp:coreProperties>
</file>